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9B" w:rsidRDefault="0093179B" w:rsidP="003A5803">
      <w:pPr>
        <w:ind w:left="-567"/>
      </w:pPr>
    </w:p>
    <w:p w:rsidR="00632953" w:rsidRPr="00A07700" w:rsidRDefault="00632953" w:rsidP="00632953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</w:rPr>
        <w:t xml:space="preserve">  </w:t>
      </w:r>
      <w:bookmarkStart w:id="0" w:name="block-140479391"/>
      <w:bookmarkEnd w:id="0"/>
      <w:r w:rsidRPr="00A07700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632953" w:rsidRPr="00A07700" w:rsidRDefault="00632953" w:rsidP="00632953">
      <w:pPr>
        <w:spacing w:line="408" w:lineRule="exact"/>
        <w:ind w:left="120"/>
        <w:jc w:val="center"/>
        <w:rPr>
          <w:rFonts w:ascii="Times New Roman" w:hAnsi="Times New Roman" w:cs="Times New Roman"/>
        </w:rPr>
      </w:pPr>
      <w:bookmarkStart w:id="1" w:name="b9bd104d-6082-47bd-8132-2766a2040a6c"/>
      <w:r w:rsidRPr="00A07700">
        <w:rPr>
          <w:rFonts w:ascii="Times New Roman" w:hAnsi="Times New Roman" w:cs="Times New Roman"/>
          <w:b/>
          <w:sz w:val="28"/>
        </w:rPr>
        <w:t xml:space="preserve">Департамент образования Вологодской области </w:t>
      </w:r>
      <w:bookmarkEnd w:id="1"/>
      <w:r w:rsidRPr="00A07700">
        <w:rPr>
          <w:rFonts w:ascii="Times New Roman" w:hAnsi="Times New Roman" w:cs="Times New Roman"/>
          <w:sz w:val="28"/>
        </w:rPr>
        <w:br/>
      </w:r>
      <w:bookmarkStart w:id="2" w:name="b9bd104d-6082-47bd-8132-2766a2040a6c1"/>
      <w:bookmarkStart w:id="3" w:name="34df4a62-8dcd-4a78-a0bb-c2323fe584ec"/>
      <w:bookmarkEnd w:id="2"/>
      <w:r w:rsidRPr="00A07700">
        <w:rPr>
          <w:rFonts w:ascii="Times New Roman" w:hAnsi="Times New Roman" w:cs="Times New Roman"/>
          <w:b/>
          <w:sz w:val="28"/>
        </w:rPr>
        <w:t>Управление образования Белозерского муниципального округа</w:t>
      </w:r>
      <w:bookmarkEnd w:id="3"/>
      <w:r w:rsidRPr="00A07700">
        <w:rPr>
          <w:rFonts w:ascii="Times New Roman" w:hAnsi="Times New Roman" w:cs="Times New Roman"/>
          <w:sz w:val="28"/>
        </w:rPr>
        <w:br/>
      </w:r>
      <w:bookmarkStart w:id="4" w:name="34df4a62-8dcd-4a78-a0bb-c2323fe584ec1"/>
      <w:bookmarkEnd w:id="4"/>
      <w:r w:rsidRPr="00A07700">
        <w:rPr>
          <w:rFonts w:ascii="Times New Roman" w:hAnsi="Times New Roman" w:cs="Times New Roman"/>
          <w:b/>
          <w:sz w:val="28"/>
        </w:rPr>
        <w:t>МОУ "</w:t>
      </w:r>
      <w:proofErr w:type="spellStart"/>
      <w:r w:rsidRPr="00A07700">
        <w:rPr>
          <w:rFonts w:ascii="Times New Roman" w:hAnsi="Times New Roman" w:cs="Times New Roman"/>
          <w:b/>
          <w:sz w:val="28"/>
        </w:rPr>
        <w:t>Антушевская</w:t>
      </w:r>
      <w:proofErr w:type="spellEnd"/>
      <w:r w:rsidRPr="00A07700">
        <w:rPr>
          <w:rFonts w:ascii="Times New Roman" w:hAnsi="Times New Roman" w:cs="Times New Roman"/>
          <w:b/>
          <w:sz w:val="28"/>
        </w:rPr>
        <w:t xml:space="preserve"> СШ"</w:t>
      </w:r>
    </w:p>
    <w:p w:rsidR="00632953" w:rsidRPr="00A07700" w:rsidRDefault="00632953" w:rsidP="00632953">
      <w:pPr>
        <w:ind w:left="120"/>
        <w:rPr>
          <w:rFonts w:ascii="Times New Roman" w:hAnsi="Times New Roman" w:cs="Times New Roman"/>
        </w:rPr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2953" w:rsidRPr="00A07700" w:rsidTr="00632953">
        <w:tc>
          <w:tcPr>
            <w:tcW w:w="3114" w:type="dxa"/>
          </w:tcPr>
          <w:p w:rsidR="00632953" w:rsidRPr="00A07700" w:rsidRDefault="00632953" w:rsidP="0063295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632953" w:rsidRPr="00A07700" w:rsidRDefault="00632953" w:rsidP="00632953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Капитонова Е.Н.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632953" w:rsidRPr="00A07700" w:rsidRDefault="00632953" w:rsidP="0063295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632953" w:rsidRPr="00A07700" w:rsidRDefault="00632953" w:rsidP="00632953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Капитонова Е.Н.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632953" w:rsidRPr="00A07700" w:rsidRDefault="00632953" w:rsidP="0063295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5" w:type="dxa"/>
          </w:tcPr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0770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632953" w:rsidRPr="00A07700" w:rsidRDefault="00632953" w:rsidP="00632953">
            <w:pPr>
              <w:widowControl w:val="0"/>
              <w:spacing w:after="12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_______________________</w:t>
            </w:r>
          </w:p>
          <w:p w:rsidR="00632953" w:rsidRPr="00A07700" w:rsidRDefault="00632953" w:rsidP="00632953">
            <w:pPr>
              <w:widowControl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Брагина А.А.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Приказ № 94</w:t>
            </w:r>
          </w:p>
          <w:p w:rsidR="00632953" w:rsidRPr="00A07700" w:rsidRDefault="00632953" w:rsidP="00632953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A07700">
              <w:rPr>
                <w:rFonts w:ascii="Times New Roman" w:hAnsi="Times New Roman" w:cs="Times New Roman"/>
                <w:szCs w:val="24"/>
              </w:rPr>
              <w:t>от «29» августа   2023 г.</w:t>
            </w:r>
          </w:p>
          <w:p w:rsidR="00632953" w:rsidRPr="00A07700" w:rsidRDefault="00632953" w:rsidP="0063295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«Профориентация»</w:t>
      </w: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32953" w:rsidRPr="005C5ECF" w:rsidRDefault="00632953" w:rsidP="006329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Pr="005E0753" w:rsidRDefault="00632953" w:rsidP="00632953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53" w:rsidRDefault="00632953" w:rsidP="00632953">
      <w:pPr>
        <w:ind w:left="120"/>
        <w:jc w:val="center"/>
        <w:rPr>
          <w:b/>
          <w:sz w:val="28"/>
        </w:rPr>
      </w:pPr>
    </w:p>
    <w:p w:rsidR="00632953" w:rsidRDefault="00632953" w:rsidP="00632953">
      <w:pPr>
        <w:ind w:left="120"/>
        <w:jc w:val="center"/>
        <w:rPr>
          <w:b/>
          <w:sz w:val="28"/>
        </w:rPr>
      </w:pPr>
    </w:p>
    <w:p w:rsidR="00632953" w:rsidRPr="00A07700" w:rsidRDefault="00632953" w:rsidP="00632953">
      <w:pPr>
        <w:ind w:left="120"/>
        <w:jc w:val="center"/>
        <w:rPr>
          <w:rFonts w:ascii="Times New Roman" w:hAnsi="Times New Roman" w:cs="Times New Roman"/>
        </w:rPr>
      </w:pPr>
      <w:r w:rsidRPr="00A07700">
        <w:rPr>
          <w:rFonts w:ascii="Times New Roman" w:hAnsi="Times New Roman" w:cs="Times New Roman"/>
          <w:b/>
          <w:sz w:val="28"/>
        </w:rPr>
        <w:t xml:space="preserve">с. Антушево </w:t>
      </w:r>
      <w:bookmarkStart w:id="5" w:name="62614f64-10de-4f5c-96b5-e9621fb5538a"/>
      <w:r w:rsidRPr="00A07700">
        <w:rPr>
          <w:rFonts w:ascii="Times New Roman" w:hAnsi="Times New Roman" w:cs="Times New Roman"/>
          <w:b/>
          <w:sz w:val="28"/>
        </w:rPr>
        <w:t>2023 год</w:t>
      </w:r>
      <w:bookmarkEnd w:id="5"/>
    </w:p>
    <w:p w:rsidR="003A5803" w:rsidRDefault="003A5803" w:rsidP="003A5803"/>
    <w:p w:rsidR="003A5803" w:rsidRDefault="003A5803" w:rsidP="003A5803"/>
    <w:p w:rsidR="003A5803" w:rsidRPr="0063295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3295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Программа внеурочной деятельности «Профориентация» разработана в соответствии с требованиями Федерального государственного образовательного стандарта начального общего образования, на основе авторской программы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Н.А.Гимадиевой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«В мире профессий» (Сборник программ «Организация внеурочной деятельности в начальной школе».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Методическое пособие/ составители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А.П.Мишина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Н.Г.Шевцова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– М.: Планета, 2015 (Образовательный стандарт). В соответствии с требованиями Стандарта, Концепция и Программа общекультурного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образования. Программа кружка «Профориентация» разработана на основе авторской программы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Тропинка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 профессию» авт. С. И. Кондратенко.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Представления о профессиях ребёнка 1-4 классов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Актуальность программы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заключается в том, что она способствует воспитанию у детей представлений о разных профессиях как главной человеческой ценности.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 век поставили перед человеком и цивилизованным обществом множество сложных и ответственных вопросов.  Речь идет о проблеме профессиональной ориентации младших школьников в учебно-воспитательном процессе.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       В настоящее время в школе накоплен достаточно большой опыт форм и методов работы по профориентации старших школьников.  Однако в наш стремительный век, когда бурно изменяется экономика, актуальной становится целенаправленная работа по профессиональной ориентации уже с воспитанниками младших классов.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Особенность работы по профессиональной ориентации не заключают в подведении детей к выбору профессии. Главное – это развитие внутренних психологических ресурсов ребенка.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В начальной школе, когда учебно-познавательная деятельность становится ведущей, важно расширить представление о различных профессиях. 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Программа направлена не только на удовлетворение познавательного интереса младших школьников, но и способствует нравственному воспитанию учащихся, становлению активной гражданской позиции школьников, окажет неоценимую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услугу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учителю, так и детям, и родителям. Преимущество программы в том, что она совмещает работу одновременно двух направлений: учебное - проектная деятельность и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-образовательное – знакомство с миром профессий.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Занятия по данной программе строятся с учётом возрастных особенностей и возможностей ребенка.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программы: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формирование у обучающихся знаний о мире профессий и создание условий для успешной профориентации младших учеников в будущем.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Задачи программы: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Образовательные: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              формирование и развитие представления у детей о широком спектре профессий и их особенностях;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формирование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уважительного отношения к людям разных профессий и результатам их труда;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расширение знаний детей о разных профессиях.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Развивающие: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Развитие творческих способностей и кругозора у детей и подростков, их интересов и познавательной деятельности;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Развитие коммуникативных навыков у детей и подростков, умения эффективно взаимодействовать со сверстниками и взрослыми в процессе решения проблемы.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Воспитательные: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формирование положительного отношение к труду и людям труда;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       пробуждение у детей интереса к народным традициям, связанных с профессиями, расширение знаний об истории и традициях своего народа, формирование чувства уважения к культуре своего народа и культуре, и традициям других народов.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Методы: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объяснительно-иллюстративный;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репродуктивный;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частично-поисковый;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исследовательский.</w:t>
      </w:r>
    </w:p>
    <w:p w:rsidR="003A5803" w:rsidRPr="003A5803" w:rsidRDefault="003A5803" w:rsidP="003A5803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Форма организации деятельности учащихся на занятиях: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фронтальная;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индивидуально-фронтальная;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групповая;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индивидуальная.</w:t>
      </w:r>
    </w:p>
    <w:p w:rsidR="003A5803" w:rsidRPr="003A5803" w:rsidRDefault="003A5803" w:rsidP="003A5803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Формы работы: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игры, загадки, беседы;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практические упражнения для отработки необходимых навыков;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выставки;</w:t>
      </w:r>
    </w:p>
    <w:p w:rsidR="003A5803" w:rsidRPr="003A5803" w:rsidRDefault="003A5803" w:rsidP="003A5803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мастер-классы.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Программа внеурочной деятельности (кружка) «Профориентация» предназначена для учащихся 1-4 классов и составлена в соответствии с возрастными особенностями учащихся, рассчитана на проведение 1 часа в неделю: 1 класс — </w:t>
      </w:r>
      <w:r w:rsidR="0063295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16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часа в год, 2-4 классы – </w:t>
      </w:r>
      <w:r w:rsidR="0063295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17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часа в год.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Наполняемость в группе до 12 человек.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Возраст детей 7-10 лет.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Режим работы – 1 раз в неделю.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Продолжительность 1 занятия – 35-45 минут.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Место проведения 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oftHyphen/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oftHyphen/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oftHyphen/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oftHyphen/>
        <w:t>– классная комната.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Результаты освоения курса внеурочной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деятельности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            Ожидаемые  результаты изучения курса «Профориентация»: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участие в различных видах игровой, изобразительной, творческой деятельности;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расширение кругозора о мире профессий;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заинтересованность в развитии своих способностей;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участие в обсуждении и выражение своего отношения к изучаемой профессии;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·        возможность попробовать свои силы в различных областях коллективной деятельности;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способность добывать новую информацию из различных источников.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- полученные знания позволят детям ориентироваться в профессиях;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дети смогут оценивать свой труд;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дети получат знания и навыки, связанные с миром профессий.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Личностными результатами освоения программы внеурочной деятельности является формирование умений: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284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Определять и высказывать под руководством педагога самые простые этические нормы;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284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·        В предложенный педагогом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ситуациях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делать самостоятельный выбор.</w:t>
      </w:r>
    </w:p>
    <w:p w:rsidR="003A5803" w:rsidRPr="003A5803" w:rsidRDefault="003A5803" w:rsidP="003A5803">
      <w:pPr>
        <w:shd w:val="clear" w:color="auto" w:fill="FFFFFF"/>
        <w:spacing w:after="0" w:afterAutospacing="1" w:line="304" w:lineRule="atLeast"/>
        <w:ind w:firstLine="42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Метапредметными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результатами освоения программы внеурочной деятельности является формирование универсальных учебных действий: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Регулятивные УУД: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Определять и формулировать цель деятельности с помощью учителя;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Проговаривать последовательность действий;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Учиться высказывать своё предположение на основе работы с иллюстрацией;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Учиться работать по предложенному учителем плану;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Умение адекватно понимать оценку взрослого и сверстника.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Познавательные УУД: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Ориентироваться в своей системе знаний: отличать новое от уже известного с помощью учителя;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Добывать новые знания: находить ответы на вопросы, используя книги, свой жизненный опыт и информацию, полученную от учителя;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Перерабатывать полученную информацию: делать выводы в результате совместной работы всей группы, сравнивать и группировать полученную информацию;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Коммуникативные УУД: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Осознанное и произвольное построение речевого высказывания в устной форме и письменной;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Умение устанавливать контакт со сверстниками;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Эмоционально-позитивное отношение к процессу сотрудничества;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Умение слушать собеседника;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Обращаться за помощью в случае затруднения к учителю;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Предметными результатами освоения программы внеурочной деятельности является формирование умений: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Описывать признаки предметов и узнавать по их признакам;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Выделять существенные признаки предметов;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Сравнивать между собой предметы;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Обобщать, делать несложные выводы;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·        Определять последовательность действий.</w:t>
      </w:r>
    </w:p>
    <w:p w:rsidR="003A5803" w:rsidRPr="003A5803" w:rsidRDefault="003A5803" w:rsidP="003A5803">
      <w:pPr>
        <w:shd w:val="clear" w:color="auto" w:fill="FFFFFF"/>
        <w:spacing w:after="0" w:afterAutospacing="1" w:line="304" w:lineRule="atLeast"/>
        <w:ind w:left="6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Формы учёта знаний, умений: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-       Выполнение самостоятельной творческой работы.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       Традиционные выставки, приуроченные к календарным праздникам.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7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       Тематические выставки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согласно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тематического плана.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курса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класс (</w:t>
      </w:r>
      <w:r w:rsidR="006329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</w:t>
      </w:r>
      <w:r w:rsidR="00241A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</w:t>
      </w:r>
      <w:bookmarkStart w:id="6" w:name="_GoBack"/>
      <w:bookmarkEnd w:id="6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 Все работы хороши. Занятия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в тему. Стихи о профессиях. Работа с карточками (конкурс состоит из разрезанной на части картинок)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онкурс маляров.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«Кто потерял свой инструмент», конкурс «Найди лишнее», игра «Таинственное слово» (расшифровка слов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баркы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(рыбак),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ртомас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(матрос),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явше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(швея).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 отгадай пословицы (Без охоты..(нет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рыбока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без дела жит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…(только небо коптить).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Викторина «Угадай профессию» кто пашет, сеет, хлеб убирает (хлебороб), кто лекарство отпускает (аптекарь), кто дома строит (строитель).</w:t>
      </w:r>
      <w:proofErr w:type="gramEnd"/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Кому что нужно. Дидактическая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  учителя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Определение правила игры. Подбираются картинки и предметы соответствующих профессий. Например: строитель-мастерок, врач-градусник, повар-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кострюля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т.д.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Оденем куклу на работу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Дидактическая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Здесь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картинку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подходящую для работ.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Мы строители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Игра. Строится из геометрических фигур. Физкультминутка. Просматривают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Магазин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Ролевая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идем в магазин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Беседа с игровыми элементами.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Разбор стихов. Вставьте буквы из списка, и вы узнаете, кто работает в магазине. Заведующая, продавец, товар, охранник, администратор товара. Оценка: вежливый, грубый продавец. Итог: как называется профессия людей работающих в магазине?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6. Аптека. Ролевая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Игра. Строится из геометрических фигур. Физкультминутка. Просматривают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Больница. Ролевая игра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Какие бывают профессии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Игровой час.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Актуализация опорных знаний. Подбор рифмовок в стихотворении. Рассказ о мире профессий. Игра: «Закончи пословицу…», например, «без труда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..(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вытянуть рыбку из пруда»). Загадки о профессиях. Кроссворд о профессиях.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о каких профессиях мы сегодня узнали?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9.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Чтение.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Чтение текста. Словарная работа: милиционер,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профессия..Обсуждение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прочитанного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Ответы на вопросы.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Тема 10.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Видеоурок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Просмотр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/ф по произведению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С.Михалков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«Дядя Степа-милиционер». Обсуждение поступков главных героев. Как бы ты поступил в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данной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ситуациях. Словарная работа.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11.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В.Маяковский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«Кем быть?»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Чтение текста.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12.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К.Чуковский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«Доктор Айболит» </w:t>
      </w:r>
      <w:r w:rsidR="00241A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гра-демонстрация, викторина</w:t>
      </w:r>
    </w:p>
    <w:p w:rsidR="003A5803" w:rsidRPr="003A5803" w:rsidRDefault="00241AE1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13. Уход за цветами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End"/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Практическое занятие.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14. Профессия «Повар». Экскурсия.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воспитателя. Презентация профессий. Знакомство со столовой школы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Знакомство с профессией повар. Встреча с людьми, работниками в школьной столовой.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15. Поварята. Конкурс-игра.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класс (</w:t>
      </w:r>
      <w:r w:rsidR="00241A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ч)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Путешествие в мир профессий – </w:t>
      </w:r>
      <w:r w:rsidR="00241A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 Ма</w:t>
      </w:r>
      <w:r w:rsidR="00241A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стерская удивительных профессий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Дидактическая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Карточки (желтые, синие, красные; по 5 в каждой- 4 с рисунком, 1 без рисунка и 4 картонных круга - тех же цветов).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Изображения  рабочая одежда из выбранных карточек, сре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  тр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уда, место работы. Определить профессии, результат труда человека.</w:t>
      </w:r>
    </w:p>
    <w:p w:rsidR="003A5803" w:rsidRPr="003A5803" w:rsidRDefault="00241AE1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Разные дома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Практическое занятие.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настольного конструктора «Строитель». Разбить детей на несколько групп. Выносить задание -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Дачный домик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Практическое занятие.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Моя профессия. Игра-викторина.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Профессия «Врач». Дидактическая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«Назови профессии»,  «Кто трудится в больнице». Работа с карточками.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6. Больница. Сюжетно-ролевая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Доктор «Айболит». Игра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«Кто нас лечит»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Экскурсия в кабинет врача.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9. «Добрый доктор Айболит»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10. «Парикмахерская». Сюжетно-ролевая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Профессии все хороши - любую выбирай на вкус. Эл. Игры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а-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люди разных профессия.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 11. Д. Дж.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«Чем пахнут ремесла». Инсценировка.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12. Профессия «Строитель». Дидактическая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Тема 13. Строительный поединок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Игра-соревнование.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14. Путешествие на стройку. Экскурсия.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Местонахождение строительного объекта. Знакомство со строительными профессиями.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15.Где работать мне тогда? Классный час.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в тему. Основная часть. Инсценировка стихотворения Александра Кравченко «Честный ответ». Понятие о работах, профессиях. Словарная работ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Баруздин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«Плотник», «Архитектор». Итог.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 класс (</w:t>
      </w:r>
      <w:r w:rsidR="00EC15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ч)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 Что такое профессия. Игровая программа.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Речь труда в жизни человека. Работа с пословицами: например: «Труд кормит человека, а лень портит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..». 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Закончить пословицу: «Кто не работает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профессию, например: «Куй железо, пока горячо» (кузнец).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У кого мастерок, у кого молоток. Беседа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слово. История происхождения орудия труда. Знакомство с понятием «инструмента». Дидактическая игра: «Назови инструмент» (на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кухне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Истоки трудолюбия. Игровой час.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Домашний помощник. Игра-конкурс.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в игру. Конкурс, кто каким делом занят. Дидактическая игра: «Кто чем занимается». Работа с картинками. Конкурс «Стихотворение пауза». Сказки о том, как опасна лень (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В.Пахнов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). Инсценировки. Конкурс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смекалистых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Конкурс: «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Очумелые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ручки». Конкурс-эстафета: «Кто быстрее забьет гвоздь».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Мир профессий. Викторина.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Разминка. Конкурс «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Профсловарь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 Конкурс болельщикам. Вопросы о профессии.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Загадки о профессиях.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 платков. Конкурс письмо другу (друг просит дать совет по выбору профессии). Конкурс: «отгадай кроссворд», конкурс пословиц о профессиях.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эрудит (угадать профессию по первой букве). Например: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(пилот), в (врач). Итог награждение лучших игроков.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6. Угадай профессию. 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Черный ящик (определить на ощупь инструменты). Конкурс художников. Подведение итогов.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Какие бывают профессии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одинакова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числа геометрических фигур составить: дом, машинку и т.д.</w:t>
      </w:r>
      <w:r w:rsidR="00EC15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Куда уходят поезда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9. Моя профессия. Игра «Поле чудес»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Наши друзья-книги. Беседа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10. Откуда сахар пришел. Беседа.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 воспитателя.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Я (назвать профессии на все буквы алфавита).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11. Турнир - профессионалов. Конкурс-игра.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12. Все профессии нужны, все профессии важны. Устный журнал.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Вводное слово: страница информационная (данные о профессиях).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Поэтическая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(чтение стихов Д.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Родарин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«Чем пахнут ремесла», Маяковский «Кем быть?», художественное (просмотр мультимедиа о людях разных профессий)). Игра. Дискуссия  объясните пословицу: «Всякая вещь трудом создана».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13. Стройка. Конструирование.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слова. Инструктаж по ТБ. Выбор Знакомство со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строительными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14. Операция «Трудовой десант». Практикум.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 воспитателя. Создание двух бригад. Распределение участков между бригадами. Назначение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ответственных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Техника безопасности. Выполнение работы по уборке территории. Подведение итогов. Поощрение.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15. Уход за цветами.  Практика.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16. Кулинарный поединок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Беседа по рецептам,  проект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Беседа-игра «Варим борщ» (выбрать набор продуктов, кто быстрее). Конкурс: «А знаете ли вы?», «Сладкоежек», «Украсим торт», «Что в мешке». Проект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 класс (</w:t>
      </w:r>
      <w:r w:rsidR="00EC15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ч)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 Любимое дело мое - счастье в будущем. Классный час презентация.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3A5803" w:rsidRPr="003A5803" w:rsidRDefault="00643E2D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По дорогам идут машины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Беседа-тренинг.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История возникновения профессии шофера. Загадки о профессии шофер. Игра, кто самый внимательный. Игра: «Неуловимый шторм». Игра: «Какой это знак». Ролевая игра - драматизма «Улица».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Все работы хороши. Игра-конкурс.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в тему. Стихи о профессиях. Дидактическая игра: расшифровка слова. Конку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рс стр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оителей. Составить из разрезанных картинок рисунок дома. Игра: «Кто потерял свой инструмент». Викторина: «Угадай профессию», конкурс «Найди лишнее». Итог игры. Награждение участников.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О профессии продавца. 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Вступительное слово. 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О профессии библиотекаря. Беседа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6. Праздник в городе мастеров. Занятие с элементами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«Девицы-мастерицы», «Веселые умельцы». Вопросы о мастерах. Разгадывание ребусов. Составление кроссворда. Задание «Самый трудолюбивый», Задани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е-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сценки о профессиях. Подведение итогов.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Работники издательства типографии. Сюжетно-ролевая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1-штат редакции (корреспондент, фотограф, художник, наборщик). Задание 2- Вы редакторы (отредактировать текст). Задание 3- Вы - журналисты (написать текст). Задание 4 Вы - художники (выполнение иллюстрации). Итог: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люди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каких специальностей работают над созданием газеты.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Как проходят вести. Беседа с элементами  игры.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</w:t>
      </w:r>
    </w:p>
    <w:p w:rsidR="003A5803" w:rsidRPr="003A5803" w:rsidRDefault="00EC153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9. Веселые мастерские</w:t>
      </w:r>
      <w:r w:rsidR="003A5803"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Беседа. Игра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Вводное слово. Столярная мастерская. Знакомство с инструментами (пила, топор, молоток, рубанок, стамеска). Загадки об инструментах. Швейная мастерская. Загадки об инструментах. Конкурс: «Пришей пуговицу». Подведение итогов.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10. Путешествие в город Мастеров. </w:t>
      </w:r>
      <w:proofErr w:type="spell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Профориентационная</w:t>
      </w:r>
      <w:proofErr w:type="spell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Путешествие по 5 районам. Каждый соответствует одной из профессиональных сфер (человек-человек, человек-техника, человек-природа, челове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к-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самоделки, железный дровосек.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11. Строительные специальности. Практикум.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12. Время на раздумье не теряй, с нами вместе трудись и играй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Беседа, игры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синий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рисунке». Мастерская слова. Конкур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с-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игра: «Нитки - иголка».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13. Знакомство с прошлыми профессиями. Конкурс.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любознательных</w:t>
      </w:r>
      <w:proofErr w:type="gramEnd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 Знакомство с профессией плотника.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14. Человек трудом прекрасен</w:t>
      </w:r>
      <w:r w:rsidR="00643E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15. Умеешь сам - научи  </w:t>
      </w:r>
      <w:proofErr w:type="gramStart"/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другого</w:t>
      </w:r>
      <w:proofErr w:type="gramEnd"/>
      <w:r w:rsidR="00643E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Практикум.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16. Чей участок лучше</w:t>
      </w:r>
      <w:r w:rsidR="00643E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Практикум.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17. Кулинарный поединок. Практикум.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Тематическое планирование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год курса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94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018"/>
        <w:gridCol w:w="3120"/>
        <w:gridCol w:w="1187"/>
        <w:gridCol w:w="3774"/>
      </w:tblGrid>
      <w:tr w:rsidR="003A5803" w:rsidRPr="003A5803" w:rsidTr="003A5803">
        <w:trPr>
          <w:trHeight w:val="157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3A580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03" w:rsidRPr="00632953" w:rsidRDefault="003A580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 игры</w:t>
            </w:r>
          </w:p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видеознакомство</w:t>
            </w:r>
            <w:proofErr w:type="spellEnd"/>
          </w:p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игра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 игры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92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 игр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видеознакомство</w:t>
            </w:r>
            <w:proofErr w:type="spellEnd"/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72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Экскурсия.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Ролевая игра</w:t>
            </w:r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15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Видеознакомство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 игровой час</w:t>
            </w:r>
          </w:p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32953" w:rsidRPr="003A5803" w:rsidTr="00632953">
        <w:trPr>
          <w:trHeight w:val="59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С.Михалков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«Дядя Степа»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Чтение, беседы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викторины</w:t>
            </w:r>
          </w:p>
        </w:tc>
      </w:tr>
      <w:tr w:rsidR="00632953" w:rsidRPr="003A5803" w:rsidTr="00632953">
        <w:trPr>
          <w:trHeight w:val="88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Экскурсия,  </w:t>
            </w: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 встреча  с работником полиции</w:t>
            </w:r>
          </w:p>
        </w:tc>
      </w:tr>
      <w:tr w:rsidR="00632953" w:rsidRPr="003A5803" w:rsidTr="00632953">
        <w:trPr>
          <w:trHeight w:val="6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К.Чуковский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«Доктор Айболит»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игра-демонстрация, викторина</w:t>
            </w:r>
          </w:p>
        </w:tc>
      </w:tr>
      <w:tr w:rsidR="00632953" w:rsidRPr="003A5803" w:rsidTr="00632953">
        <w:trPr>
          <w:trHeight w:val="6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В.Маяковский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«Кем быть»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Чтение, беседа, обсуждени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е-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Кем я хотел бы быть?</w:t>
            </w:r>
          </w:p>
        </w:tc>
      </w:tr>
      <w:tr w:rsidR="00632953" w:rsidRPr="003A5803" w:rsidTr="00632953">
        <w:trPr>
          <w:trHeight w:val="6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Уход за цветами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632953" w:rsidRPr="003A5803" w:rsidTr="00632953">
        <w:trPr>
          <w:trHeight w:val="6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Экскурсия, </w:t>
            </w: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викторина</w:t>
            </w:r>
          </w:p>
        </w:tc>
      </w:tr>
      <w:tr w:rsidR="00632953" w:rsidRPr="003A5803" w:rsidTr="00632953">
        <w:trPr>
          <w:trHeight w:val="60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953" w:rsidRPr="00632953" w:rsidRDefault="00632953" w:rsidP="0063295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Default="00632953">
            <w:r w:rsidRPr="00E4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953" w:rsidRPr="003A5803" w:rsidRDefault="0063295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год курса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947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068"/>
        <w:gridCol w:w="3206"/>
        <w:gridCol w:w="1134"/>
        <w:gridCol w:w="3827"/>
      </w:tblGrid>
      <w:tr w:rsidR="003A5803" w:rsidRPr="003A5803" w:rsidTr="003A5803">
        <w:trPr>
          <w:trHeight w:val="838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643E2D" w:rsidRPr="003A5803" w:rsidTr="00643E2D">
        <w:trPr>
          <w:trHeight w:val="534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 игры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3E2D" w:rsidRPr="003A5803" w:rsidTr="00643E2D">
        <w:trPr>
          <w:trHeight w:val="549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«Разные дома»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Конструирование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3E2D" w:rsidRPr="003A5803" w:rsidTr="00643E2D">
        <w:trPr>
          <w:trHeight w:val="564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«Дачный домик»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Аппликация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3E2D" w:rsidRPr="003A5803" w:rsidTr="00643E2D">
        <w:trPr>
          <w:trHeight w:val="823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«Профессия повар»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 в школьную столовую, дидактическая игра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«Парикмахерская»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Беседа, игра-викторина,  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сюжетно-ролевые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игра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«Профессия «Врач»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Беседа, занятие с элементами игры, приглашение школьного врача</w:t>
            </w:r>
          </w:p>
        </w:tc>
      </w:tr>
      <w:tr w:rsidR="00643E2D" w:rsidRPr="003A5803" w:rsidTr="00643E2D">
        <w:trPr>
          <w:trHeight w:val="549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игра-викторина, сочинение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«Почта»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Беседа, сюжетно-ролевые игры</w:t>
            </w:r>
          </w:p>
        </w:tc>
      </w:tr>
      <w:tr w:rsidR="00643E2D" w:rsidRPr="003A5803" w:rsidTr="00643E2D">
        <w:trPr>
          <w:trHeight w:val="549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Беседа,   презентация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«Мастерская удивительная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игра, конкурсы.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«Профессии все хороши 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-л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юбую выбирай на вкус»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</w:t>
            </w:r>
          </w:p>
        </w:tc>
      </w:tr>
      <w:tr w:rsidR="00643E2D" w:rsidRPr="003A5803" w:rsidTr="00643E2D">
        <w:trPr>
          <w:trHeight w:val="549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Д. </w:t>
            </w:r>
            <w:proofErr w:type="spell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 «Чем пахнут ремёсла 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текстом, практикум</w:t>
            </w:r>
          </w:p>
        </w:tc>
      </w:tr>
      <w:tr w:rsidR="00643E2D" w:rsidRPr="003A5803" w:rsidTr="00643E2D">
        <w:trPr>
          <w:trHeight w:val="564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«Профессия строителей»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«Строительный поединок»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соревнований</w:t>
            </w:r>
          </w:p>
        </w:tc>
      </w:tr>
      <w:tr w:rsidR="00643E2D" w:rsidRPr="003A5803" w:rsidTr="00643E2D">
        <w:trPr>
          <w:trHeight w:val="838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«Путешествие на стройку»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C1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Экскурсия, беседа</w:t>
            </w:r>
          </w:p>
        </w:tc>
      </w:tr>
    </w:tbl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43E2D" w:rsidRDefault="00643E2D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 год курса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3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142"/>
        <w:gridCol w:w="3342"/>
        <w:gridCol w:w="1114"/>
        <w:gridCol w:w="4100"/>
      </w:tblGrid>
      <w:tr w:rsidR="003A5803" w:rsidRPr="003A5803" w:rsidTr="003A5803">
        <w:trPr>
          <w:trHeight w:val="5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643E2D" w:rsidRPr="003A5803" w:rsidTr="00643E2D">
        <w:trPr>
          <w:trHeight w:val="54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«Что такое профессия»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игровые программы, проект</w:t>
            </w:r>
          </w:p>
        </w:tc>
      </w:tr>
      <w:tr w:rsidR="00643E2D" w:rsidRPr="003A5803" w:rsidTr="00643E2D">
        <w:trPr>
          <w:trHeight w:val="82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с элементами  игры, викторина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«Истоки трудолюбия»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игровой час</w:t>
            </w:r>
          </w:p>
        </w:tc>
      </w:tr>
      <w:tr w:rsidR="00643E2D" w:rsidRPr="003A5803" w:rsidTr="00643E2D">
        <w:trPr>
          <w:trHeight w:val="54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«Домашний помощник»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игра-конкурс,  сочинение</w:t>
            </w:r>
          </w:p>
        </w:tc>
      </w:tr>
      <w:tr w:rsidR="00643E2D" w:rsidRPr="003A5803" w:rsidTr="00643E2D">
        <w:trPr>
          <w:trHeight w:val="82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Викторина,  ролевая игра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643E2D" w:rsidRPr="003A5803" w:rsidTr="00643E2D">
        <w:trPr>
          <w:trHeight w:val="81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«Какие бывают профессии»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643E2D" w:rsidRPr="003A5803" w:rsidTr="00643E2D">
        <w:trPr>
          <w:trHeight w:val="54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 «Поле чудес». Работа по текстам,  проект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«Наши друзья-книги»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 в  библиотеку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Презентация,  беседа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3E2D" w:rsidRPr="003A5803" w:rsidTr="00643E2D">
        <w:trPr>
          <w:trHeight w:val="81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«Турни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р-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профессионалов»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конкурс-игра</w:t>
            </w:r>
          </w:p>
        </w:tc>
      </w:tr>
      <w:tr w:rsidR="00643E2D" w:rsidRPr="003A5803" w:rsidTr="00643E2D">
        <w:trPr>
          <w:trHeight w:val="82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игра, изготовление сборника профессий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«Стройка»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Строим дом, конструирование</w:t>
            </w:r>
          </w:p>
        </w:tc>
      </w:tr>
      <w:tr w:rsidR="00643E2D" w:rsidRPr="003A5803" w:rsidTr="00643E2D">
        <w:trPr>
          <w:trHeight w:val="541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«Операци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я-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десант»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643E2D" w:rsidRPr="003A5803" w:rsidTr="00643E2D">
        <w:trPr>
          <w:trHeight w:val="55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643E2D" w:rsidRPr="003A5803" w:rsidTr="00643E2D">
        <w:trPr>
          <w:trHeight w:val="826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«Кулинарный поединок»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82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по рецептам,  проект</w:t>
            </w:r>
          </w:p>
        </w:tc>
      </w:tr>
    </w:tbl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43E2D" w:rsidRDefault="00643E2D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 год курса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23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52"/>
        <w:gridCol w:w="3374"/>
        <w:gridCol w:w="993"/>
        <w:gridCol w:w="4110"/>
      </w:tblGrid>
      <w:tr w:rsidR="003A5803" w:rsidRPr="003A5803" w:rsidTr="003A5803">
        <w:trPr>
          <w:trHeight w:val="51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643E2D" w:rsidRPr="003A5803" w:rsidTr="00643E2D">
        <w:trPr>
          <w:trHeight w:val="74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«Любое дело - мое счастливое будущее»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классный час, презентация, работа в группах</w:t>
            </w:r>
          </w:p>
        </w:tc>
      </w:tr>
      <w:tr w:rsidR="00643E2D" w:rsidRPr="003A5803" w:rsidTr="00643E2D">
        <w:trPr>
          <w:trHeight w:val="5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 дороге идут машины»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 - тренинг</w:t>
            </w:r>
          </w:p>
        </w:tc>
      </w:tr>
      <w:tr w:rsidR="00643E2D" w:rsidRPr="003A5803" w:rsidTr="00643E2D">
        <w:trPr>
          <w:trHeight w:val="49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«Все работы хороши»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игра-конкурс</w:t>
            </w:r>
          </w:p>
        </w:tc>
      </w:tr>
      <w:tr w:rsidR="00643E2D" w:rsidRPr="003A5803" w:rsidTr="00643E2D">
        <w:trPr>
          <w:trHeight w:val="5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  профессии продавец»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беседа-тренинг</w:t>
            </w:r>
          </w:p>
        </w:tc>
      </w:tr>
      <w:tr w:rsidR="00643E2D" w:rsidRPr="003A5803" w:rsidTr="00643E2D">
        <w:trPr>
          <w:trHeight w:val="76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 профессии библиотекарь»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с элементами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игры</w:t>
            </w:r>
          </w:p>
        </w:tc>
      </w:tr>
      <w:tr w:rsidR="00643E2D" w:rsidRPr="003A5803" w:rsidTr="00643E2D">
        <w:trPr>
          <w:trHeight w:val="74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Занятие с элементами игры</w:t>
            </w:r>
          </w:p>
        </w:tc>
      </w:tr>
      <w:tr w:rsidR="00643E2D" w:rsidRPr="003A5803" w:rsidTr="00643E2D">
        <w:trPr>
          <w:trHeight w:val="76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«Работники издательств и типографии»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Экскурсия  в типографию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ролевая игра</w:t>
            </w:r>
          </w:p>
        </w:tc>
      </w:tr>
      <w:tr w:rsidR="00643E2D" w:rsidRPr="003A5803" w:rsidTr="00643E2D">
        <w:trPr>
          <w:trHeight w:val="5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 приходят вести»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с элементами  игры</w:t>
            </w:r>
          </w:p>
        </w:tc>
      </w:tr>
      <w:tr w:rsidR="00643E2D" w:rsidRPr="003A5803" w:rsidTr="00643E2D">
        <w:trPr>
          <w:trHeight w:val="49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«Веселые мастерские»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Беседа, игра</w:t>
            </w:r>
          </w:p>
        </w:tc>
      </w:tr>
      <w:tr w:rsidR="00643E2D" w:rsidRPr="003A5803" w:rsidTr="00643E2D">
        <w:trPr>
          <w:trHeight w:val="76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профориентации - игра</w:t>
            </w:r>
          </w:p>
        </w:tc>
      </w:tr>
      <w:tr w:rsidR="00643E2D" w:rsidRPr="003A5803" w:rsidTr="00643E2D">
        <w:trPr>
          <w:trHeight w:val="76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Практикум, защита проекта</w:t>
            </w:r>
          </w:p>
        </w:tc>
      </w:tr>
      <w:tr w:rsidR="00643E2D" w:rsidRPr="003A5803" w:rsidTr="00643E2D">
        <w:trPr>
          <w:trHeight w:val="101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Беседа, игры</w:t>
            </w:r>
          </w:p>
        </w:tc>
      </w:tr>
      <w:tr w:rsidR="00643E2D" w:rsidRPr="003A5803" w:rsidTr="00643E2D">
        <w:trPr>
          <w:trHeight w:val="102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</w:t>
            </w:r>
          </w:p>
        </w:tc>
      </w:tr>
      <w:tr w:rsidR="00643E2D" w:rsidRPr="003A5803" w:rsidTr="00643E2D">
        <w:trPr>
          <w:trHeight w:val="49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«Человек трудом красен»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игры</w:t>
            </w:r>
          </w:p>
        </w:tc>
      </w:tr>
      <w:tr w:rsidR="00643E2D" w:rsidRPr="003A5803" w:rsidTr="00643E2D">
        <w:trPr>
          <w:trHeight w:val="5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«Успеешь сам </w:t>
            </w:r>
            <w:proofErr w:type="gramStart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</w:t>
            </w:r>
            <w:proofErr w:type="gramEnd"/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аучи другого»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643E2D" w:rsidRPr="003A5803" w:rsidTr="00643E2D">
        <w:trPr>
          <w:trHeight w:val="499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«Чей участок лучше»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643E2D" w:rsidRPr="003A5803" w:rsidTr="00643E2D">
        <w:trPr>
          <w:trHeight w:val="5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E2D" w:rsidRPr="00643E2D" w:rsidRDefault="00643E2D" w:rsidP="00643E2D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Default="00643E2D">
            <w:r w:rsidRPr="007B2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2D" w:rsidRPr="003A5803" w:rsidRDefault="00643E2D" w:rsidP="003A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3A5803" w:rsidRPr="003A5803" w:rsidRDefault="003A5803" w:rsidP="003A5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43E2D" w:rsidRDefault="00643E2D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ОПИСАНИЕ МАТЕРИАЛЬНО-ТЕХНИЧЕСКОГО ОБЕСПЕЧЕНИЯ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ПРОГРАММЫ</w:t>
      </w:r>
    </w:p>
    <w:tbl>
      <w:tblPr>
        <w:tblW w:w="1033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7576"/>
        <w:gridCol w:w="2024"/>
      </w:tblGrid>
      <w:tr w:rsidR="003A5803" w:rsidRPr="003A5803" w:rsidTr="003A5803">
        <w:trPr>
          <w:trHeight w:val="145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  ОБЪЕКТОВ И СРЕДСТВ МАТЕРИАЛЬНО-ТЕХНИЧЕСКОГО ОБЕСПЕЧЕНИЯ.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КОЛИЧЕСТВО.</w:t>
            </w:r>
          </w:p>
        </w:tc>
      </w:tr>
      <w:tr w:rsidR="003A5803" w:rsidRPr="003A5803" w:rsidTr="003A5803">
        <w:trPr>
          <w:trHeight w:val="145"/>
        </w:trPr>
        <w:tc>
          <w:tcPr>
            <w:tcW w:w="103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Библиотечный фонд.</w:t>
            </w:r>
          </w:p>
        </w:tc>
      </w:tr>
      <w:tr w:rsidR="003A5803" w:rsidRPr="003A5803" w:rsidTr="003A5803">
        <w:trPr>
          <w:trHeight w:val="14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Я. Журкина, С.Н. Чистякова, Т.В. Васильева и др. Методи</w:t>
            </w: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ка формирования профессионального самоопределения школь</w:t>
            </w: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ников на различных возрастных этапах. — Кемерово, 1996.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14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О.В. Багрова. Введение в мир профессий. / О.В. Багрова. /  Волгоград. Издательство « Учитель», 2009 – 159с.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14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Шорыгина Т.А. Профессии. Какие они. /Т. А. Шорыгина – М.: Издательство ГНОМ и Д, 2007 -96с.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14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Шалаева Г.П. Кем мне стать? Большая книга профессий. — М., 2010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145"/>
        </w:trPr>
        <w:tc>
          <w:tcPr>
            <w:tcW w:w="103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Технические средства обучения.</w:t>
            </w:r>
          </w:p>
        </w:tc>
      </w:tr>
      <w:tr w:rsidR="003A5803" w:rsidRPr="003A5803" w:rsidTr="003A5803">
        <w:trPr>
          <w:trHeight w:val="14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Интерактивная доска.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Мультимедийный комплекс.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Принтер.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Сканер.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13"/>
        </w:trPr>
        <w:tc>
          <w:tcPr>
            <w:tcW w:w="103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Экранно-звуковые пособия.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Презентации к занятиям.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528"/>
        </w:trPr>
        <w:tc>
          <w:tcPr>
            <w:tcW w:w="103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Материалы и инструменты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Наборы цветной бумаги, картона, ватманы.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528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Пластилин.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Ножницы, клей.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528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Образцы готовых изделий.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Картонные коробки для (конструирования)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A5803" w:rsidRPr="003A5803" w:rsidTr="003A5803">
        <w:trPr>
          <w:trHeight w:val="176"/>
        </w:trPr>
        <w:tc>
          <w:tcPr>
            <w:tcW w:w="103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класса.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Учительский стол, стул.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Ученические столы, стулья.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3A5803" w:rsidRPr="003A5803" w:rsidTr="003A5803">
        <w:trPr>
          <w:trHeight w:val="51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Доски  для  размещения образцов изделий и готовых поделок.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A5803" w:rsidRPr="003A5803" w:rsidTr="003A5803">
        <w:trPr>
          <w:trHeight w:val="528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Шкафы для хранения необходимых материалов для занятий.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03" w:rsidRPr="003A5803" w:rsidRDefault="003A5803" w:rsidP="003A580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A580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3A5803" w:rsidRPr="003A5803" w:rsidRDefault="003A5803" w:rsidP="003A580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643E2D" w:rsidRDefault="00643E2D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br w:type="page"/>
      </w:r>
    </w:p>
    <w:p w:rsidR="003A5803" w:rsidRPr="003A5803" w:rsidRDefault="003A5803" w:rsidP="003A580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Список литературы для учителя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Маршак С.Я. Сказки, песни, загадки. / С.Я. Маршак – М.: Издательство «Детская литература», 1987 – 192с.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Михалков С. Дядя Степа и другие. / С. Михалков – М.: Издательство «Детская литература», 1989 -310с.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  Носов Н. Приключение незнайки и его друзей. / Н. Носов – М.: Издательство «Детская литература», 1987 – 160с.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4.    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Д.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Чем пахнут ремесла? / Д.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Родари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–М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.: Издательство «Детская литература», 1989 -15с.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   Успенский Э. Седьмая профессия Маши Филиппенко / Э. Успенский – «Стрекоза», 2000 – 79с.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6.    Френкель П.Л. Я расту. / П.Л. Френкель – М.: Издательство « Детская литература», 1986 – 56с.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7.    Чуковский К. Доктор Айболит. / К. Чуковский – М.: Издательство «Детская литература»,…1989-…с.</w:t>
      </w:r>
    </w:p>
    <w:p w:rsidR="003A5803" w:rsidRPr="003A5803" w:rsidRDefault="003A5803" w:rsidP="003A5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afterAutospacing="1" w:line="304" w:lineRule="atLeast"/>
        <w:ind w:left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3A5803" w:rsidRPr="003A5803" w:rsidRDefault="003A5803" w:rsidP="003A5803">
      <w:pPr>
        <w:shd w:val="clear" w:color="auto" w:fill="FFFFFF"/>
        <w:spacing w:after="0" w:afterAutospacing="1" w:line="304" w:lineRule="atLeast"/>
        <w:ind w:left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Дополнительная литература: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1.      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Барсева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Л.Б. Обучение сюжетн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ролевой игре детей с проблемами интеллектуального развития / Л.Б.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Барсева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– Санкт- Петербург. Издательство «СОЮЗ», 2001 – 412с.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2.      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Багрова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О.В. Введение в мир профессий. / О.В. Багрова. /  Волгоград. Издательство « Учитель», 2009 – 159с.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3.      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Блонский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П.П. Психология младшего школьника. [Текст]/ П. П.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Блонский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. - Воронеж: НПО «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Модек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», 1997. - 278с.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Каргина, З. А. Технология разработки образовательной программы дополнительного образования детей [Текст]/ З. А. Каргина // Внешкольник. – 2006. - № 5. – С. 11-15.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Катаева А.А. Дидактические игры в обучении дошкольников с отклонением в развитии / А.А. Катаева – М.: ВЛАДОС, 2001 – 220с.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Козлова М.А. Классные часы 1- 4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/М.А. Козлова-М: Изд. «Экзамен», 2009. - 317с.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Сасова И.А. Экономика 2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[ 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текст], тетрадь творческих заданий. / И.А. Сасова, В.Н.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Земасенская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– М.: Вита-Пресс, 2007, 2008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Сборник авторских программ дополнительного обр. детей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/ С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ост. А. Г. Лазарева. – М.: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Илекса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; Народное образование; Ставрополь: </w:t>
      </w:r>
      <w:proofErr w:type="spell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Сервисшкола</w:t>
      </w:r>
      <w:proofErr w:type="spell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, 2002. – 312с</w:t>
      </w:r>
      <w:proofErr w:type="gramStart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орыгина Т.А.</w:t>
      </w:r>
    </w:p>
    <w:p w:rsidR="003A5803" w:rsidRPr="003A5803" w:rsidRDefault="003A5803" w:rsidP="003A5803">
      <w:pPr>
        <w:shd w:val="clear" w:color="auto" w:fill="FFFFFF"/>
        <w:spacing w:after="0" w:line="304" w:lineRule="atLeast"/>
        <w:ind w:left="-142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A58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9.      </w:t>
      </w:r>
      <w:r w:rsidRPr="003A580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Профессии. Какие они. /Т. А. Шорыгина – М.: Издательство ГНОМ и Д, 2007 -96с.</w:t>
      </w:r>
    </w:p>
    <w:p w:rsidR="003A5803" w:rsidRPr="003A5803" w:rsidRDefault="003A5803" w:rsidP="003A5803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3A5803" w:rsidRPr="003A5803" w:rsidSect="003A58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71F3"/>
    <w:multiLevelType w:val="hybridMultilevel"/>
    <w:tmpl w:val="9726092A"/>
    <w:lvl w:ilvl="0" w:tplc="1B724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6B0F"/>
    <w:multiLevelType w:val="hybridMultilevel"/>
    <w:tmpl w:val="B7305560"/>
    <w:lvl w:ilvl="0" w:tplc="1B724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84437"/>
    <w:multiLevelType w:val="hybridMultilevel"/>
    <w:tmpl w:val="6C02F4CC"/>
    <w:lvl w:ilvl="0" w:tplc="1B724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0989"/>
    <w:multiLevelType w:val="hybridMultilevel"/>
    <w:tmpl w:val="DAD48BFE"/>
    <w:lvl w:ilvl="0" w:tplc="1B724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03"/>
    <w:rsid w:val="000843CB"/>
    <w:rsid w:val="00241AE1"/>
    <w:rsid w:val="003A5803"/>
    <w:rsid w:val="004F0D83"/>
    <w:rsid w:val="00632953"/>
    <w:rsid w:val="00643E2D"/>
    <w:rsid w:val="00717986"/>
    <w:rsid w:val="0093179B"/>
    <w:rsid w:val="00E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5803"/>
  </w:style>
  <w:style w:type="paragraph" w:customStyle="1" w:styleId="msonormal0">
    <w:name w:val="msonormal"/>
    <w:basedOn w:val="a"/>
    <w:rsid w:val="003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2953"/>
    <w:rPr>
      <w:i/>
      <w:iCs/>
    </w:rPr>
  </w:style>
  <w:style w:type="paragraph" w:styleId="a5">
    <w:name w:val="List Paragraph"/>
    <w:basedOn w:val="a"/>
    <w:uiPriority w:val="34"/>
    <w:qFormat/>
    <w:rsid w:val="0063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5803"/>
  </w:style>
  <w:style w:type="paragraph" w:customStyle="1" w:styleId="msonormal0">
    <w:name w:val="msonormal"/>
    <w:basedOn w:val="a"/>
    <w:rsid w:val="003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2953"/>
    <w:rPr>
      <w:i/>
      <w:iCs/>
    </w:rPr>
  </w:style>
  <w:style w:type="paragraph" w:styleId="a5">
    <w:name w:val="List Paragraph"/>
    <w:basedOn w:val="a"/>
    <w:uiPriority w:val="34"/>
    <w:qFormat/>
    <w:rsid w:val="0063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Bc0NlWwNOnKN2lZwZ6Sw1yyZKkjxPVfJYNuTUG/23io=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DrthoqZ2yR7/9/2+E+BoOVxbx6C8AZB9+KNUDEBvNYkJiJwCXd7FsYDcDy7xH03T
/UHug6G0sCRHWJiqT3kuJw==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VHvvPYLEhoRW/7LsJ1VD+ZNfYvM=</DigestValue>
      </Reference>
      <Reference URI="/word/document.xml?ContentType=application/vnd.openxmlformats-officedocument.wordprocessingml.document.main+xml">
        <DigestMethod Algorithm="http://www.w3.org/2000/09/xmldsig#sha1"/>
        <DigestValue>Oz8IX1D53bW2dyWSo97mGUaWwEo=</DigestValue>
      </Reference>
      <Reference URI="/word/fontTable.xml?ContentType=application/vnd.openxmlformats-officedocument.wordprocessingml.fontTable+xml">
        <DigestMethod Algorithm="http://www.w3.org/2000/09/xmldsig#sha1"/>
        <DigestValue>7JOsBlfg7s09EFkMimHQjMPv+zg=</DigestValue>
      </Reference>
      <Reference URI="/word/numbering.xml?ContentType=application/vnd.openxmlformats-officedocument.wordprocessingml.numbering+xml">
        <DigestMethod Algorithm="http://www.w3.org/2000/09/xmldsig#sha1"/>
        <DigestValue>WISUjQSvNSq8MeCLkfkbjhkjZf4=</DigestValue>
      </Reference>
      <Reference URI="/word/settings.xml?ContentType=application/vnd.openxmlformats-officedocument.wordprocessingml.settings+xml">
        <DigestMethod Algorithm="http://www.w3.org/2000/09/xmldsig#sha1"/>
        <DigestValue>gpX8N0s4p9GCxl4HoPTrM5TMKiY=</DigestValue>
      </Reference>
      <Reference URI="/word/styles.xml?ContentType=application/vnd.openxmlformats-officedocument.wordprocessingml.styles+xml">
        <DigestMethod Algorithm="http://www.w3.org/2000/09/xmldsig#sha1"/>
        <DigestValue>3Z2C5+r+swb39tgsOLtf2aLHifk=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+Izv6gY+MBZIauVUUU+pjmJxogg=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2023-10-19T17:51:50Z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Майя</cp:lastModifiedBy>
  <cp:revision>6</cp:revision>
  <dcterms:created xsi:type="dcterms:W3CDTF">2022-08-11T07:47:00Z</dcterms:created>
  <dcterms:modified xsi:type="dcterms:W3CDTF">2023-10-18T18:45:00Z</dcterms:modified>
</cp:coreProperties>
</file>